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AF7E" w14:textId="77777777" w:rsidR="00544187" w:rsidRDefault="00FA2419">
      <w:pPr>
        <w:pStyle w:val="BodyText"/>
        <w:ind w:left="3261"/>
        <w:rPr>
          <w:sz w:val="20"/>
        </w:rPr>
      </w:pPr>
      <w:r>
        <w:rPr>
          <w:noProof/>
          <w:sz w:val="20"/>
        </w:rPr>
        <w:drawing>
          <wp:inline distT="0" distB="0" distL="0" distR="0" wp14:anchorId="3D2CAF91" wp14:editId="3D2CAF92">
            <wp:extent cx="2097335" cy="9441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335" cy="94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CAF7F" w14:textId="77777777" w:rsidR="00544187" w:rsidRDefault="00544187">
      <w:pPr>
        <w:pStyle w:val="BodyText"/>
        <w:spacing w:before="77"/>
        <w:rPr>
          <w:sz w:val="28"/>
        </w:rPr>
      </w:pPr>
    </w:p>
    <w:p w14:paraId="3D2CAF80" w14:textId="41E23CFC" w:rsidR="00544187" w:rsidRDefault="00FA2419">
      <w:pPr>
        <w:pStyle w:val="Title"/>
        <w:spacing w:line="410" w:lineRule="auto"/>
        <w:ind w:left="2727"/>
      </w:pPr>
      <w:r>
        <w:t>ASSOCIATION</w:t>
      </w:r>
      <w:r>
        <w:rPr>
          <w:spacing w:val="-20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COLLEGIATE</w:t>
      </w:r>
      <w:r>
        <w:rPr>
          <w:spacing w:val="-17"/>
        </w:rPr>
        <w:t xml:space="preserve"> </w:t>
      </w:r>
      <w:r>
        <w:t>MARKETING</w:t>
      </w:r>
      <w:r>
        <w:rPr>
          <w:spacing w:val="-20"/>
        </w:rPr>
        <w:t xml:space="preserve"> </w:t>
      </w:r>
      <w:r>
        <w:t xml:space="preserve">EDUCATORS </w:t>
      </w:r>
      <w:r w:rsidR="00E95B39">
        <w:t>Federation of Business Disciplines (FBD)</w:t>
      </w:r>
    </w:p>
    <w:p w14:paraId="3D2CAF81" w14:textId="77777777" w:rsidR="00544187" w:rsidRDefault="00FA2419">
      <w:pPr>
        <w:pStyle w:val="Title"/>
        <w:spacing w:before="239"/>
        <w:ind w:right="0" w:firstLine="0"/>
        <w:jc w:val="center"/>
      </w:pPr>
      <w:r>
        <w:rPr>
          <w:spacing w:val="-2"/>
        </w:rPr>
        <w:t>Distinguished</w:t>
      </w:r>
      <w:r>
        <w:rPr>
          <w:spacing w:val="-18"/>
        </w:rPr>
        <w:t xml:space="preserve"> </w:t>
      </w:r>
      <w:r>
        <w:rPr>
          <w:spacing w:val="-2"/>
        </w:rPr>
        <w:t>Paper</w:t>
      </w:r>
      <w:r>
        <w:rPr>
          <w:spacing w:val="-15"/>
        </w:rPr>
        <w:t xml:space="preserve"> </w:t>
      </w:r>
      <w:r>
        <w:rPr>
          <w:spacing w:val="-2"/>
        </w:rPr>
        <w:t>Award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Best</w:t>
      </w:r>
      <w:r>
        <w:rPr>
          <w:spacing w:val="-15"/>
        </w:rPr>
        <w:t xml:space="preserve"> </w:t>
      </w:r>
      <w:r>
        <w:rPr>
          <w:spacing w:val="-2"/>
        </w:rPr>
        <w:t>Paper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Track</w:t>
      </w:r>
      <w:r>
        <w:rPr>
          <w:spacing w:val="-12"/>
        </w:rPr>
        <w:t xml:space="preserve"> </w:t>
      </w:r>
      <w:r>
        <w:rPr>
          <w:spacing w:val="-2"/>
        </w:rPr>
        <w:t>Awards</w:t>
      </w:r>
    </w:p>
    <w:p w14:paraId="3D2CAF82" w14:textId="77777777" w:rsidR="00544187" w:rsidRDefault="00544187">
      <w:pPr>
        <w:pStyle w:val="BodyText"/>
        <w:spacing w:before="252"/>
        <w:rPr>
          <w:b/>
          <w:sz w:val="28"/>
        </w:rPr>
      </w:pPr>
    </w:p>
    <w:p w14:paraId="3D2CAF83" w14:textId="77777777" w:rsidR="00544187" w:rsidRPr="00FA2419" w:rsidRDefault="00FA2419" w:rsidP="00FA2419">
      <w:pPr>
        <w:pStyle w:val="Heading1"/>
        <w:spacing w:line="480" w:lineRule="auto"/>
        <w:rPr>
          <w:u w:val="single"/>
        </w:rPr>
      </w:pPr>
      <w:r w:rsidRPr="00FA2419">
        <w:rPr>
          <w:spacing w:val="-2"/>
          <w:u w:val="single"/>
        </w:rPr>
        <w:t>Overview</w:t>
      </w:r>
    </w:p>
    <w:p w14:paraId="3D2CAF85" w14:textId="77777777" w:rsidR="00544187" w:rsidRDefault="00FA2419">
      <w:pPr>
        <w:pStyle w:val="BodyText"/>
        <w:spacing w:before="1" w:line="247" w:lineRule="auto"/>
        <w:ind w:left="101" w:right="290"/>
      </w:pPr>
      <w:r>
        <w:t>The</w:t>
      </w:r>
      <w:r>
        <w:rPr>
          <w:spacing w:val="-21"/>
        </w:rPr>
        <w:t xml:space="preserve"> </w:t>
      </w:r>
      <w:r>
        <w:t>Association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Collegiate</w:t>
      </w:r>
      <w:r>
        <w:rPr>
          <w:spacing w:val="-15"/>
        </w:rPr>
        <w:t xml:space="preserve"> </w:t>
      </w:r>
      <w:r>
        <w:t>Marketing</w:t>
      </w:r>
      <w:r>
        <w:rPr>
          <w:spacing w:val="-15"/>
        </w:rPr>
        <w:t xml:space="preserve"> </w:t>
      </w:r>
      <w:r>
        <w:t>Educators</w:t>
      </w:r>
      <w:r>
        <w:rPr>
          <w:spacing w:val="-5"/>
        </w:rPr>
        <w:t xml:space="preserve"> </w:t>
      </w:r>
      <w:r>
        <w:t>(ACME),</w:t>
      </w:r>
      <w:r>
        <w:rPr>
          <w:spacing w:val="-14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affiliate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Federation of Business Disciplines (FBD), is a professional organization founded to encourage the exploration and development of superior marketing practices from academic and practitioner</w:t>
      </w:r>
      <w:r>
        <w:rPr>
          <w:spacing w:val="-13"/>
        </w:rPr>
        <w:t xml:space="preserve"> </w:t>
      </w:r>
      <w:r>
        <w:t>perspectives.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10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ACME’s</w:t>
      </w:r>
      <w:r>
        <w:rPr>
          <w:spacing w:val="-15"/>
        </w:rPr>
        <w:t xml:space="preserve"> </w:t>
      </w:r>
      <w:r>
        <w:t>objectives,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Distinguished</w:t>
      </w:r>
      <w:r>
        <w:rPr>
          <w:spacing w:val="-9"/>
        </w:rPr>
        <w:t xml:space="preserve"> </w:t>
      </w:r>
      <w:r>
        <w:t>Paper</w:t>
      </w:r>
      <w:r>
        <w:rPr>
          <w:spacing w:val="-9"/>
        </w:rPr>
        <w:t xml:space="preserve"> </w:t>
      </w:r>
      <w:r>
        <w:t>Award and Best Paper in Track Award recognize and reward research excellence in the marketing discipline.</w:t>
      </w:r>
    </w:p>
    <w:p w14:paraId="3D2CAF86" w14:textId="77777777" w:rsidR="00544187" w:rsidRDefault="00544187">
      <w:pPr>
        <w:pStyle w:val="BodyText"/>
        <w:spacing w:before="183"/>
      </w:pPr>
    </w:p>
    <w:p w14:paraId="3D2CAF87" w14:textId="77777777" w:rsidR="00544187" w:rsidRPr="00FA2419" w:rsidRDefault="00FA2419" w:rsidP="00FA2419">
      <w:pPr>
        <w:pStyle w:val="Heading1"/>
        <w:spacing w:line="480" w:lineRule="auto"/>
        <w:rPr>
          <w:u w:val="single"/>
        </w:rPr>
      </w:pPr>
      <w:r w:rsidRPr="00FA2419">
        <w:rPr>
          <w:spacing w:val="-2"/>
          <w:u w:val="single"/>
        </w:rPr>
        <w:t>Eligibility</w:t>
      </w:r>
    </w:p>
    <w:p w14:paraId="3D2CAF89" w14:textId="2E0F154D" w:rsidR="00544187" w:rsidRDefault="00FA2419">
      <w:pPr>
        <w:pStyle w:val="BodyText"/>
        <w:spacing w:line="247" w:lineRule="auto"/>
        <w:ind w:left="101" w:right="290"/>
      </w:pPr>
      <w:r>
        <w:t>Each year, full papers received by or on the conference submission deadline will be considered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ACME</w:t>
      </w:r>
      <w:r>
        <w:rPr>
          <w:spacing w:val="-11"/>
        </w:rPr>
        <w:t xml:space="preserve"> </w:t>
      </w:r>
      <w:r>
        <w:t>Best</w:t>
      </w:r>
      <w:r>
        <w:rPr>
          <w:spacing w:val="-13"/>
        </w:rPr>
        <w:t xml:space="preserve"> </w:t>
      </w:r>
      <w:r>
        <w:t>Paper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Track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FBD</w:t>
      </w:r>
      <w:r>
        <w:rPr>
          <w:spacing w:val="-12"/>
        </w:rPr>
        <w:t xml:space="preserve"> </w:t>
      </w:r>
      <w:r>
        <w:t>Distinguished</w:t>
      </w:r>
      <w:r>
        <w:rPr>
          <w:spacing w:val="-14"/>
        </w:rPr>
        <w:t xml:space="preserve"> </w:t>
      </w:r>
      <w:r>
        <w:t>Paper</w:t>
      </w:r>
      <w:r>
        <w:rPr>
          <w:spacing w:val="-12"/>
        </w:rPr>
        <w:t xml:space="preserve"> </w:t>
      </w:r>
      <w:r>
        <w:t>Awards.</w:t>
      </w:r>
      <w:r>
        <w:rPr>
          <w:spacing w:val="-14"/>
        </w:rPr>
        <w:t xml:space="preserve"> </w:t>
      </w:r>
      <w:r>
        <w:t xml:space="preserve">To </w:t>
      </w:r>
      <w:r w:rsidR="00D1429A">
        <w:t>submit</w:t>
      </w:r>
      <w:r w:rsidR="00D1429A">
        <w:rPr>
          <w:spacing w:val="-1"/>
        </w:rPr>
        <w:t xml:space="preserve"> </w:t>
      </w:r>
      <w:r w:rsidR="00D1429A">
        <w:t>your</w:t>
      </w:r>
      <w:r w:rsidR="00D1429A">
        <w:rPr>
          <w:spacing w:val="-1"/>
        </w:rPr>
        <w:t xml:space="preserve"> </w:t>
      </w:r>
      <w:r w:rsidR="00D1429A">
        <w:t xml:space="preserve">full </w:t>
      </w:r>
      <w:r w:rsidR="00D1429A">
        <w:rPr>
          <w:spacing w:val="-2"/>
        </w:rPr>
        <w:t>paper</w:t>
      </w:r>
      <w:r w:rsidR="00D1429A">
        <w:t xml:space="preserve"> </w:t>
      </w:r>
      <w:r>
        <w:t>for</w:t>
      </w:r>
      <w:r>
        <w:rPr>
          <w:spacing w:val="-2"/>
        </w:rPr>
        <w:t xml:space="preserve"> </w:t>
      </w:r>
      <w:r>
        <w:t>consideration,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 w:rsidR="00D1429A" w:rsidRPr="00D1429A">
        <w:t xml:space="preserve">the Microsoft's Conference Management Toolkit (CMT) link (CLICK </w:t>
      </w:r>
      <w:hyperlink r:id="rId5">
        <w:r w:rsidR="00D1429A" w:rsidRPr="00D1429A">
          <w:rPr>
            <w:rStyle w:val="Hyperlink"/>
          </w:rPr>
          <w:t>HERE</w:t>
        </w:r>
      </w:hyperlink>
      <w:r w:rsidR="00D1429A" w:rsidRPr="00D1429A">
        <w:rPr>
          <w:u w:val="single"/>
        </w:rPr>
        <w:t>)</w:t>
      </w:r>
      <w:r w:rsidR="00D1429A" w:rsidRPr="00D1429A">
        <w:t>.</w:t>
      </w:r>
    </w:p>
    <w:p w14:paraId="3D2CAF8A" w14:textId="77777777" w:rsidR="00544187" w:rsidRDefault="00544187">
      <w:pPr>
        <w:pStyle w:val="BodyText"/>
        <w:spacing w:before="188"/>
      </w:pPr>
    </w:p>
    <w:p w14:paraId="3D2CAF8B" w14:textId="77777777" w:rsidR="00544187" w:rsidRDefault="00FA2419">
      <w:pPr>
        <w:pStyle w:val="BodyText"/>
      </w:pPr>
      <w:r>
        <w:rPr>
          <w:b/>
        </w:rPr>
        <w:t>Questions?</w:t>
      </w:r>
      <w:r>
        <w:rPr>
          <w:b/>
          <w:spacing w:val="-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questions 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contact:</w:t>
      </w:r>
    </w:p>
    <w:p w14:paraId="3D2CAF8C" w14:textId="77777777" w:rsidR="00544187" w:rsidRDefault="00544187">
      <w:pPr>
        <w:pStyle w:val="BodyText"/>
        <w:spacing w:before="5"/>
      </w:pPr>
    </w:p>
    <w:p w14:paraId="23A31149" w14:textId="77777777" w:rsidR="00FA2419" w:rsidRPr="00EF5F80" w:rsidRDefault="00FA2419" w:rsidP="00FA2419">
      <w:pPr>
        <w:spacing w:line="229" w:lineRule="auto"/>
        <w:ind w:left="6" w:right="809" w:hanging="2"/>
        <w:rPr>
          <w:rFonts w:asciiTheme="majorBidi" w:eastAsia="Times" w:hAnsiTheme="majorBidi" w:cstheme="majorBidi"/>
          <w:sz w:val="24"/>
          <w:szCs w:val="24"/>
          <w:lang w:val="en"/>
        </w:rPr>
      </w:pPr>
      <w:r w:rsidRPr="00EF5F80">
        <w:rPr>
          <w:rFonts w:asciiTheme="majorBidi" w:eastAsia="Times" w:hAnsiTheme="majorBidi" w:cstheme="majorBidi"/>
          <w:b/>
          <w:sz w:val="24"/>
          <w:szCs w:val="24"/>
          <w:lang w:val="en"/>
        </w:rPr>
        <w:t>Yolanda Obaze</w:t>
      </w:r>
      <w:r w:rsidRPr="00EF5F80">
        <w:rPr>
          <w:rFonts w:asciiTheme="majorBidi" w:eastAsia="Times" w:hAnsiTheme="majorBidi" w:cstheme="majorBidi"/>
          <w:sz w:val="24"/>
          <w:szCs w:val="24"/>
          <w:lang w:val="en"/>
        </w:rPr>
        <w:t xml:space="preserve">, </w:t>
      </w:r>
      <w:r w:rsidRPr="00EF5F80">
        <w:rPr>
          <w:rFonts w:asciiTheme="majorBidi" w:eastAsia="Times" w:hAnsiTheme="majorBidi" w:cstheme="majorBidi"/>
          <w:b/>
          <w:sz w:val="24"/>
          <w:szCs w:val="24"/>
          <w:lang w:val="en"/>
        </w:rPr>
        <w:t xml:space="preserve">Ph.D., </w:t>
      </w:r>
      <w:r w:rsidRPr="00EF5F80">
        <w:rPr>
          <w:rFonts w:asciiTheme="majorBidi" w:eastAsia="Times" w:hAnsiTheme="majorBidi" w:cstheme="majorBidi"/>
          <w:sz w:val="24"/>
          <w:szCs w:val="24"/>
          <w:lang w:val="en"/>
        </w:rPr>
        <w:t xml:space="preserve">Vice President for Membership and Associate Program Chair, University of Evansville, Evansville, Indiana, </w:t>
      </w:r>
      <w:hyperlink r:id="rId6">
        <w:r w:rsidRPr="00EF5F80">
          <w:rPr>
            <w:rStyle w:val="Hyperlink"/>
            <w:rFonts w:asciiTheme="majorBidi" w:eastAsia="Times" w:hAnsiTheme="majorBidi" w:cstheme="majorBidi"/>
            <w:sz w:val="24"/>
            <w:szCs w:val="24"/>
            <w:lang w:val="en"/>
          </w:rPr>
          <w:t>yo21@evansville.edu</w:t>
        </w:r>
      </w:hyperlink>
    </w:p>
    <w:p w14:paraId="41DAE646" w14:textId="77777777" w:rsidR="00FA2419" w:rsidRDefault="00FA2419" w:rsidP="00FA2419">
      <w:pPr>
        <w:spacing w:line="229" w:lineRule="auto"/>
        <w:ind w:left="6" w:right="809" w:hanging="2"/>
        <w:rPr>
          <w:rFonts w:asciiTheme="majorBidi" w:eastAsia="Times" w:hAnsiTheme="majorBidi" w:cstheme="majorBidi"/>
          <w:sz w:val="24"/>
          <w:szCs w:val="24"/>
        </w:rPr>
      </w:pPr>
    </w:p>
    <w:p w14:paraId="05C0F395" w14:textId="77777777" w:rsidR="00FA2419" w:rsidRPr="00EF3FB4" w:rsidRDefault="00FA2419" w:rsidP="00FA2419">
      <w:pPr>
        <w:spacing w:line="229" w:lineRule="auto"/>
        <w:ind w:left="6" w:right="809" w:hanging="2"/>
        <w:rPr>
          <w:rFonts w:asciiTheme="majorBidi" w:eastAsia="Times" w:hAnsiTheme="majorBidi" w:cstheme="majorBidi"/>
          <w:sz w:val="24"/>
          <w:szCs w:val="24"/>
        </w:rPr>
      </w:pPr>
      <w:r w:rsidRPr="00EF3FB4">
        <w:rPr>
          <w:rFonts w:asciiTheme="majorBidi" w:eastAsia="Times" w:hAnsiTheme="majorBidi" w:cstheme="majorBidi"/>
          <w:sz w:val="24"/>
          <w:szCs w:val="24"/>
        </w:rPr>
        <w:t xml:space="preserve">or  </w:t>
      </w:r>
      <w:r>
        <w:rPr>
          <w:rFonts w:asciiTheme="majorBidi" w:eastAsia="Times" w:hAnsiTheme="majorBidi" w:cstheme="majorBidi"/>
          <w:sz w:val="24"/>
          <w:szCs w:val="24"/>
        </w:rPr>
        <w:br/>
      </w:r>
    </w:p>
    <w:p w14:paraId="564D6109" w14:textId="77777777" w:rsidR="00FA2419" w:rsidRPr="0008110A" w:rsidRDefault="00FA2419" w:rsidP="00FA2419">
      <w:pPr>
        <w:spacing w:line="229" w:lineRule="auto"/>
        <w:ind w:left="6" w:right="809" w:hanging="2"/>
        <w:rPr>
          <w:rFonts w:asciiTheme="majorBidi" w:eastAsia="Times" w:hAnsiTheme="majorBidi" w:cstheme="majorBidi"/>
          <w:b/>
          <w:sz w:val="24"/>
          <w:szCs w:val="24"/>
          <w:lang w:val="en"/>
        </w:rPr>
      </w:pPr>
      <w:proofErr w:type="spellStart"/>
      <w:r w:rsidRPr="0008110A">
        <w:rPr>
          <w:rFonts w:asciiTheme="majorBidi" w:eastAsia="Times" w:hAnsiTheme="majorBidi" w:cstheme="majorBidi"/>
          <w:b/>
          <w:sz w:val="24"/>
          <w:szCs w:val="24"/>
          <w:lang w:val="en"/>
        </w:rPr>
        <w:t>Zhenning</w:t>
      </w:r>
      <w:proofErr w:type="spellEnd"/>
      <w:r w:rsidRPr="0008110A">
        <w:rPr>
          <w:rFonts w:asciiTheme="majorBidi" w:eastAsia="Times" w:hAnsiTheme="majorBidi" w:cstheme="majorBidi"/>
          <w:b/>
          <w:sz w:val="24"/>
          <w:szCs w:val="24"/>
          <w:lang w:val="en"/>
        </w:rPr>
        <w:t xml:space="preserve"> “Jimmy” Xu, Ph.D.</w:t>
      </w:r>
      <w:r>
        <w:rPr>
          <w:rFonts w:asciiTheme="majorBidi" w:eastAsia="Times" w:hAnsiTheme="majorBidi" w:cstheme="majorBidi"/>
          <w:b/>
          <w:sz w:val="24"/>
          <w:szCs w:val="24"/>
          <w:lang w:val="en"/>
        </w:rPr>
        <w:t xml:space="preserve">, </w:t>
      </w:r>
      <w:r w:rsidRPr="0008110A">
        <w:rPr>
          <w:rFonts w:asciiTheme="majorBidi" w:eastAsia="Times" w:hAnsiTheme="majorBidi" w:cstheme="majorBidi"/>
          <w:b/>
          <w:sz w:val="24"/>
          <w:szCs w:val="24"/>
          <w:lang w:val="en"/>
        </w:rPr>
        <w:t xml:space="preserve">Program Chair, </w:t>
      </w:r>
    </w:p>
    <w:p w14:paraId="3D2CAF90" w14:textId="7190822A" w:rsidR="00544187" w:rsidRDefault="00FA2419" w:rsidP="00FA2419">
      <w:pPr>
        <w:pStyle w:val="BodyText"/>
        <w:ind w:right="-7"/>
      </w:pPr>
      <w:r w:rsidRPr="0008110A">
        <w:rPr>
          <w:rFonts w:asciiTheme="majorBidi" w:eastAsia="Times" w:hAnsiTheme="majorBidi" w:cstheme="majorBidi"/>
          <w:bCs/>
          <w:lang w:val="en"/>
        </w:rPr>
        <w:t>Califor</w:t>
      </w:r>
      <w:r w:rsidRPr="0008110A">
        <w:rPr>
          <w:rFonts w:asciiTheme="majorBidi" w:eastAsia="Times" w:hAnsiTheme="majorBidi" w:cstheme="majorBidi"/>
          <w:lang w:val="en"/>
        </w:rPr>
        <w:t xml:space="preserve">nia State University, Bakersfield, California, </w:t>
      </w:r>
      <w:hyperlink r:id="rId7">
        <w:r w:rsidRPr="0008110A">
          <w:rPr>
            <w:rStyle w:val="Hyperlink"/>
            <w:rFonts w:asciiTheme="majorBidi" w:eastAsia="Times" w:hAnsiTheme="majorBidi" w:cstheme="majorBidi"/>
            <w:lang w:val="en"/>
          </w:rPr>
          <w:t>zxu3@csub.edu</w:t>
        </w:r>
      </w:hyperlink>
    </w:p>
    <w:sectPr w:rsidR="00544187">
      <w:type w:val="continuous"/>
      <w:pgSz w:w="12240" w:h="15840"/>
      <w:pgMar w:top="182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4187"/>
    <w:rsid w:val="00544187"/>
    <w:rsid w:val="00570C30"/>
    <w:rsid w:val="00D1429A"/>
    <w:rsid w:val="00E95B39"/>
    <w:rsid w:val="00FA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AF7E"/>
  <w15:docId w15:val="{959B82C1-0854-41B1-A2FC-883BB498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15" w:right="-7" w:hanging="172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42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xu3@csub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21@evansville.edu" TargetMode="External"/><Relationship Id="rId5" Type="http://schemas.openxmlformats.org/officeDocument/2006/relationships/hyperlink" Target="https://cmt3.research.microsoft.com/ACME202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Obaze, Yolanda</cp:lastModifiedBy>
  <cp:revision>4</cp:revision>
  <dcterms:created xsi:type="dcterms:W3CDTF">2025-07-25T20:24:00Z</dcterms:created>
  <dcterms:modified xsi:type="dcterms:W3CDTF">2025-07-25T20:26:00Z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2025-07-25T00:00:00Z</vt:filetime>
  </property>
  <property fmtid="{D5CDD505-2E9C-101B-9397-08002B2CF9AE}" pid="6" name="MSIP_Label_2d9f8e79-315a-4212-88ab-dacdbf25cea9_Enabled">
    <vt:lpwstr>true</vt:lpwstr>
  </property>
  <property fmtid="{D5CDD505-2E9C-101B-9397-08002B2CF9AE}" pid="7" name="MSIP_Label_2d9f8e79-315a-4212-88ab-dacdbf25cea9_SetDate">
    <vt:lpwstr>2025-07-25T20:25:23Z</vt:lpwstr>
  </property>
  <property fmtid="{D5CDD505-2E9C-101B-9397-08002B2CF9AE}" pid="8" name="MSIP_Label_2d9f8e79-315a-4212-88ab-dacdbf25cea9_Method">
    <vt:lpwstr>Standard</vt:lpwstr>
  </property>
  <property fmtid="{D5CDD505-2E9C-101B-9397-08002B2CF9AE}" pid="9" name="MSIP_Label_2d9f8e79-315a-4212-88ab-dacdbf25cea9_Name">
    <vt:lpwstr>defa4170-0d19-0005-0004-bc88714345d2</vt:lpwstr>
  </property>
  <property fmtid="{D5CDD505-2E9C-101B-9397-08002B2CF9AE}" pid="10" name="MSIP_Label_2d9f8e79-315a-4212-88ab-dacdbf25cea9_SiteId">
    <vt:lpwstr>a7d57d32-caf7-498d-a18f-e429f8df1f68</vt:lpwstr>
  </property>
  <property fmtid="{D5CDD505-2E9C-101B-9397-08002B2CF9AE}" pid="11" name="MSIP_Label_2d9f8e79-315a-4212-88ab-dacdbf25cea9_ActionId">
    <vt:lpwstr>d7f84f44-c044-4668-99e4-17b44ea030b4</vt:lpwstr>
  </property>
  <property fmtid="{D5CDD505-2E9C-101B-9397-08002B2CF9AE}" pid="12" name="MSIP_Label_2d9f8e79-315a-4212-88ab-dacdbf25cea9_ContentBits">
    <vt:lpwstr>0</vt:lpwstr>
  </property>
  <property fmtid="{D5CDD505-2E9C-101B-9397-08002B2CF9AE}" pid="13" name="MSIP_Label_2d9f8e79-315a-4212-88ab-dacdbf25cea9_Tag">
    <vt:lpwstr>10, 3, 0, 1</vt:lpwstr>
  </property>
</Properties>
</file>